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32" w:rsidRPr="005064C0" w:rsidRDefault="00396B32" w:rsidP="00396B32">
      <w:pPr>
        <w:pStyle w:val="1"/>
        <w:rPr>
          <w:sz w:val="24"/>
          <w:szCs w:val="24"/>
        </w:rPr>
      </w:pPr>
      <w:r w:rsidRPr="005064C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3810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B32" w:rsidRDefault="00396B32" w:rsidP="00396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396B32" w:rsidRPr="005D74B6" w:rsidRDefault="00396B32" w:rsidP="00396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396B32" w:rsidRDefault="00396B32" w:rsidP="00396B3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396B32" w:rsidRDefault="00396B32" w:rsidP="00396B3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396B32" w:rsidRDefault="00396B32" w:rsidP="00396B32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6" w:history="1">
        <w:r w:rsidRPr="001C3672">
          <w:rPr>
            <w:rStyle w:val="a3"/>
            <w:lang w:val="en-US"/>
          </w:rPr>
          <w:t>m</w:t>
        </w:r>
        <w:r w:rsidRPr="001C3672">
          <w:rPr>
            <w:rStyle w:val="a3"/>
          </w:rPr>
          <w:t>.</w:t>
        </w:r>
        <w:r w:rsidRPr="001C3672">
          <w:rPr>
            <w:rStyle w:val="a3"/>
            <w:lang w:val="en-US"/>
          </w:rPr>
          <w:t>iusufova</w:t>
        </w:r>
        <w:r w:rsidRPr="001C3672">
          <w:rPr>
            <w:rStyle w:val="a3"/>
          </w:rPr>
          <w:t>@</w:t>
        </w:r>
        <w:r w:rsidRPr="001C3672">
          <w:rPr>
            <w:rStyle w:val="a3"/>
            <w:lang w:val="en-US"/>
          </w:rPr>
          <w:t>yandex</w:t>
        </w:r>
        <w:r w:rsidRPr="001C3672">
          <w:rPr>
            <w:rStyle w:val="a3"/>
          </w:rPr>
          <w:t>.</w:t>
        </w:r>
        <w:r w:rsidRPr="001C3672">
          <w:rPr>
            <w:rStyle w:val="a3"/>
            <w:lang w:val="en-US"/>
          </w:rPr>
          <w:t>ru</w:t>
        </w:r>
      </w:hyperlink>
    </w:p>
    <w:p w:rsidR="00396B32" w:rsidRPr="005D74B6" w:rsidRDefault="00396B32" w:rsidP="00396B32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8371E5" w:rsidRDefault="008371E5" w:rsidP="008371E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Принята</w:t>
      </w:r>
      <w:proofErr w:type="gramEnd"/>
      <w:r>
        <w:rPr>
          <w:color w:val="000000"/>
        </w:rPr>
        <w:t xml:space="preserve"> на заседании «Утверждаю»</w:t>
      </w:r>
    </w:p>
    <w:p w:rsidR="008371E5" w:rsidRDefault="008371E5" w:rsidP="008371E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педагогического совета Заведующий МБДОУ «Детский сад « 3» </w:t>
      </w:r>
      <w:r w:rsidR="009922BE">
        <w:rPr>
          <w:color w:val="000000"/>
        </w:rPr>
        <w:t>-------------</w:t>
      </w:r>
      <w:r>
        <w:rPr>
          <w:color w:val="000000"/>
        </w:rPr>
        <w:t>2017 г.</w:t>
      </w:r>
    </w:p>
    <w:p w:rsidR="008371E5" w:rsidRDefault="008371E5" w:rsidP="008371E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Протокол №  1. </w:t>
      </w:r>
    </w:p>
    <w:p w:rsidR="00396B32" w:rsidRDefault="008371E5" w:rsidP="009922BE">
      <w:pPr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  <w:r>
        <w:rPr>
          <w:color w:val="000000"/>
        </w:rPr>
        <w:t xml:space="preserve">Приказ № ------ от </w:t>
      </w:r>
      <w:r w:rsidR="009922BE">
        <w:rPr>
          <w:color w:val="000000"/>
        </w:rPr>
        <w:t>--------------</w:t>
      </w: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CA2753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 xml:space="preserve">ПЛАН МЕРОПРИЯТИЙ </w:t>
      </w:r>
      <w:proofErr w:type="gramStart"/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>ПО</w:t>
      </w:r>
      <w:proofErr w:type="gramEnd"/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</w:p>
    <w:p w:rsidR="00396B32" w:rsidRDefault="00CA2753" w:rsidP="00396B32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>АНТИТЕРРОРИСТИЧЕСКОЙ ЗАЩИЩЕННОСТИ  </w:t>
      </w:r>
      <w:proofErr w:type="gramStart"/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>В</w:t>
      </w:r>
      <w:proofErr w:type="gramEnd"/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</w:p>
    <w:p w:rsidR="00CA2753" w:rsidRPr="00396B32" w:rsidRDefault="00CA2753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  <w:proofErr w:type="gramStart"/>
      <w:r w:rsidRPr="00396B32"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  <w:t>ДЕТСКОМ САДУ  № 3 на 2017 -2018 гг.</w:t>
      </w:r>
      <w:proofErr w:type="gramEnd"/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Default="00396B32" w:rsidP="00CA2753">
      <w:pPr>
        <w:jc w:val="center"/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396B32" w:rsidRPr="00CA2753" w:rsidRDefault="00396B32" w:rsidP="00396B32">
      <w:pPr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</w:p>
    <w:tbl>
      <w:tblPr>
        <w:tblW w:w="10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799"/>
        <w:gridCol w:w="4871"/>
        <w:gridCol w:w="365"/>
        <w:gridCol w:w="1478"/>
        <w:gridCol w:w="364"/>
        <w:gridCol w:w="1337"/>
      </w:tblGrid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A2753" w:rsidRPr="00CA2753" w:rsidTr="00CA2753">
        <w:tc>
          <w:tcPr>
            <w:tcW w:w="101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Первоочередные, неотложные мероприятия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ст.2, 3,5,9 Закона РФ «О борьбе с терроризмом»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  внешней безопасности (наличие замков на подвальном и складских помещениях, воротах,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исправность видеокамер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"Об установлении противопожарного режима в ДОУ"        (Регламентирует действия персонала в случае  возникновения чрезвычайной ситуации.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раза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раза в 2 раза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</w:t>
            </w:r>
            <w:proofErr w:type="spell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внутриобъектовому</w:t>
            </w:r>
            <w:proofErr w:type="spell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режиму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Ежедневно: утром, перед прогулками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безопасности, воспитатели групп</w:t>
            </w:r>
          </w:p>
        </w:tc>
      </w:tr>
      <w:tr w:rsidR="00CA2753" w:rsidRPr="00CA2753" w:rsidTr="00396B32">
        <w:trPr>
          <w:trHeight w:val="1511"/>
        </w:trPr>
        <w:tc>
          <w:tcPr>
            <w:tcW w:w="971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Ежедневные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смотры помещений и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A2753" w:rsidRPr="00CA2753" w:rsidTr="00396B32">
        <w:trPr>
          <w:trHeight w:val="1396"/>
        </w:trPr>
        <w:tc>
          <w:tcPr>
            <w:tcW w:w="971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встречи с представителем У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 с пр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оведением бесед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порядке чердачные</w:t>
            </w: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подсобные помещения и запасные выходы из ДОУ, которые должны быть закрыты и опечатаны. Проверка состояния решеток и ограждений, обеспечение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контроля за вносимыми </w:t>
            </w: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Заведующая, 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дежурства во взаимодействии с органами  охраны правопорядка и сотрудниками ЧОП на время проведения мероприятий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Новогодние праздники, </w:t>
            </w: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выпускной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CA2753">
        <w:tc>
          <w:tcPr>
            <w:tcW w:w="101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Default="00396B32" w:rsidP="00CA2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6B32" w:rsidRDefault="00396B32" w:rsidP="00624C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6B32" w:rsidRDefault="00396B32" w:rsidP="00CA2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A2753" w:rsidRPr="00CA2753" w:rsidRDefault="00CA2753" w:rsidP="00CA2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мероприятия, требующие длительного времени</w:t>
            </w:r>
          </w:p>
          <w:p w:rsidR="00CA2753" w:rsidRPr="00CA2753" w:rsidRDefault="00CA2753" w:rsidP="00CA2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значительных финансовых затрат</w:t>
            </w:r>
          </w:p>
        </w:tc>
      </w:tr>
      <w:tr w:rsidR="00CA2753" w:rsidRPr="00CA2753" w:rsidTr="00396B32">
        <w:trPr>
          <w:trHeight w:val="1396"/>
        </w:trPr>
        <w:tc>
          <w:tcPr>
            <w:tcW w:w="971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5" w:type="dxa"/>
            <w:gridSpan w:val="3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Периметральное</w:t>
            </w:r>
            <w:proofErr w:type="spell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ограждение  (требуется частичный ремонт)</w:t>
            </w:r>
          </w:p>
        </w:tc>
        <w:tc>
          <w:tcPr>
            <w:tcW w:w="1842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 средств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396B32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Периметральное</w:t>
            </w:r>
            <w:proofErr w:type="spell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освещение  (50% территории детского сада);</w:t>
            </w:r>
          </w:p>
        </w:tc>
        <w:tc>
          <w:tcPr>
            <w:tcW w:w="18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 средств</w:t>
            </w:r>
          </w:p>
        </w:tc>
        <w:tc>
          <w:tcPr>
            <w:tcW w:w="1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CA2753" w:rsidRPr="00CA2753" w:rsidTr="00CA2753">
        <w:tc>
          <w:tcPr>
            <w:tcW w:w="101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t>Работа с детьми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Занятия, тематические беседы: «Как я должен поступать»;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перспективного  плана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перспективного  плана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пятиминуток по ОБЖ в группах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перспективного  плана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proofErr w:type="spell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6B32" w:rsidRPr="00CA2753" w:rsidTr="00396B32">
        <w:trPr>
          <w:trHeight w:val="1936"/>
        </w:trPr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396B32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proofErr w:type="spell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годового плана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proofErr w:type="spell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Развлечение «Мы голосуем за мир»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годового плана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396B32"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с детьми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753" w:rsidRPr="00CA2753" w:rsidTr="00CA2753">
        <w:tc>
          <w:tcPr>
            <w:tcW w:w="101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396B32" w:rsidRDefault="00CA2753" w:rsidP="00396B32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eastAsia="ru-RU"/>
              </w:rPr>
            </w:pPr>
            <w:r w:rsidRPr="00396B32">
              <w:rPr>
                <w:rFonts w:ascii="Times New Roman" w:hAnsi="Times New Roman" w:cs="Times New Roman"/>
                <w:b/>
                <w:bCs/>
                <w:sz w:val="36"/>
                <w:szCs w:val="28"/>
                <w:lang w:eastAsia="ru-RU"/>
              </w:rPr>
              <w:t>Работа с родителями</w:t>
            </w:r>
          </w:p>
        </w:tc>
      </w:tr>
      <w:tr w:rsidR="00CA2753" w:rsidRPr="00CA2753" w:rsidTr="00396B32">
        <w:trPr>
          <w:trHeight w:val="1341"/>
        </w:trPr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бесед с родителями о режиме посещения МДОУ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6B32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proofErr w:type="spellEnd"/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</w:tc>
      </w:tr>
      <w:tr w:rsidR="00CA2753" w:rsidRPr="00CA2753" w:rsidTr="00396B32">
        <w:trPr>
          <w:trHeight w:val="983"/>
        </w:trPr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собраний;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CA2753" w:rsidRPr="00CA2753" w:rsidTr="00396B32">
        <w:trPr>
          <w:trHeight w:val="20"/>
        </w:trPr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CA2753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753" w:rsidRPr="00CA2753" w:rsidRDefault="00396B32" w:rsidP="00CA27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стар.вос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proofErr w:type="spellEnd"/>
            <w:r w:rsidR="00CA2753" w:rsidRPr="00CA2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</w:tc>
      </w:tr>
    </w:tbl>
    <w:p w:rsidR="002617F9" w:rsidRDefault="00624C13" w:rsidP="00396B32"/>
    <w:sectPr w:rsidR="002617F9" w:rsidSect="00396B32">
      <w:pgSz w:w="11906" w:h="16838"/>
      <w:pgMar w:top="1134" w:right="850" w:bottom="1134" w:left="993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659"/>
    <w:multiLevelType w:val="multilevel"/>
    <w:tmpl w:val="B984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B1B5B"/>
    <w:multiLevelType w:val="multilevel"/>
    <w:tmpl w:val="4974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4336C"/>
    <w:multiLevelType w:val="multilevel"/>
    <w:tmpl w:val="CB42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A6248"/>
    <w:multiLevelType w:val="multilevel"/>
    <w:tmpl w:val="58F0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4628C"/>
    <w:multiLevelType w:val="multilevel"/>
    <w:tmpl w:val="DDD6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05679"/>
    <w:multiLevelType w:val="multilevel"/>
    <w:tmpl w:val="5574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97E30"/>
    <w:multiLevelType w:val="multilevel"/>
    <w:tmpl w:val="ACFC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45F30"/>
    <w:multiLevelType w:val="multilevel"/>
    <w:tmpl w:val="F1AE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310B6E"/>
    <w:multiLevelType w:val="multilevel"/>
    <w:tmpl w:val="73CA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657F9"/>
    <w:multiLevelType w:val="multilevel"/>
    <w:tmpl w:val="61CC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B5EA7"/>
    <w:multiLevelType w:val="multilevel"/>
    <w:tmpl w:val="CD16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41AC0"/>
    <w:multiLevelType w:val="multilevel"/>
    <w:tmpl w:val="D17A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533DC"/>
    <w:multiLevelType w:val="multilevel"/>
    <w:tmpl w:val="7360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17C3F"/>
    <w:multiLevelType w:val="multilevel"/>
    <w:tmpl w:val="A8E2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A0196"/>
    <w:multiLevelType w:val="multilevel"/>
    <w:tmpl w:val="109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027C6A"/>
    <w:multiLevelType w:val="multilevel"/>
    <w:tmpl w:val="A634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0F7273"/>
    <w:multiLevelType w:val="multilevel"/>
    <w:tmpl w:val="0CE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07280"/>
    <w:multiLevelType w:val="multilevel"/>
    <w:tmpl w:val="BC3C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F099E"/>
    <w:multiLevelType w:val="multilevel"/>
    <w:tmpl w:val="4ACE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2028C"/>
    <w:multiLevelType w:val="multilevel"/>
    <w:tmpl w:val="CAF0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515CD"/>
    <w:multiLevelType w:val="multilevel"/>
    <w:tmpl w:val="05B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F4B11"/>
    <w:multiLevelType w:val="multilevel"/>
    <w:tmpl w:val="0856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624DE5"/>
    <w:multiLevelType w:val="multilevel"/>
    <w:tmpl w:val="1E68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C2415"/>
    <w:multiLevelType w:val="multilevel"/>
    <w:tmpl w:val="D2C4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0"/>
  </w:num>
  <w:num w:numId="7">
    <w:abstractNumId w:val="21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23"/>
  </w:num>
  <w:num w:numId="15">
    <w:abstractNumId w:val="16"/>
  </w:num>
  <w:num w:numId="16">
    <w:abstractNumId w:val="17"/>
  </w:num>
  <w:num w:numId="17">
    <w:abstractNumId w:val="19"/>
  </w:num>
  <w:num w:numId="18">
    <w:abstractNumId w:val="0"/>
  </w:num>
  <w:num w:numId="19">
    <w:abstractNumId w:val="2"/>
  </w:num>
  <w:num w:numId="20">
    <w:abstractNumId w:val="22"/>
  </w:num>
  <w:num w:numId="21">
    <w:abstractNumId w:val="12"/>
  </w:num>
  <w:num w:numId="22">
    <w:abstractNumId w:val="14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53"/>
    <w:rsid w:val="000F1944"/>
    <w:rsid w:val="00291F00"/>
    <w:rsid w:val="00396B32"/>
    <w:rsid w:val="003A07A1"/>
    <w:rsid w:val="00624C13"/>
    <w:rsid w:val="008371E5"/>
    <w:rsid w:val="008E60E1"/>
    <w:rsid w:val="009922BE"/>
    <w:rsid w:val="00C462EC"/>
    <w:rsid w:val="00CA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A1"/>
  </w:style>
  <w:style w:type="paragraph" w:styleId="1">
    <w:name w:val="heading 1"/>
    <w:basedOn w:val="a"/>
    <w:link w:val="10"/>
    <w:uiPriority w:val="9"/>
    <w:qFormat/>
    <w:rsid w:val="00CA2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27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27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09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8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iusuf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2017-08-30T05:50:00Z</dcterms:created>
  <dcterms:modified xsi:type="dcterms:W3CDTF">2017-09-06T19:11:00Z</dcterms:modified>
</cp:coreProperties>
</file>