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C9" w:rsidRDefault="001059C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9in">
            <v:imagedata r:id="rId5" o:title="п"/>
          </v:shape>
        </w:pict>
      </w:r>
    </w:p>
    <w:p w:rsidR="00BA7546" w:rsidRDefault="00BA7546"/>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осуждения коллег, негативной оценки личных качеств руководителем ДОУ и исключения возможности карьерного роста.</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lastRenderedPageBreak/>
        <w:t xml:space="preserve"> 2.5. Нравственной обязанностью педагогического работника ДОУ является достижение такого уровня добросовестного отношения к работе, профессионализма и компетентности, соблюдения требований трудовой дисциплины, </w:t>
      </w:r>
      <w:proofErr w:type="gramStart"/>
      <w:r w:rsidRPr="000D67B2">
        <w:rPr>
          <w:rFonts w:ascii="Cambria" w:eastAsia="Times New Roman" w:hAnsi="Cambria" w:cs="Arial"/>
          <w:color w:val="816551"/>
          <w:sz w:val="28"/>
          <w:szCs w:val="28"/>
          <w:lang w:eastAsia="ru-RU"/>
        </w:rPr>
        <w:t>который</w:t>
      </w:r>
      <w:proofErr w:type="gramEnd"/>
      <w:r w:rsidRPr="000D67B2">
        <w:rPr>
          <w:rFonts w:ascii="Cambria" w:eastAsia="Times New Roman" w:hAnsi="Cambria" w:cs="Arial"/>
          <w:color w:val="816551"/>
          <w:sz w:val="28"/>
          <w:szCs w:val="28"/>
          <w:lang w:eastAsia="ru-RU"/>
        </w:rPr>
        <w:t xml:space="preserve"> обеспечивает эффективную реализацию должностных обязанностей как важнейшей составляющей механизма педагогической деятельности.</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2.6.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нормального функционирования ДОУ.</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2.7. 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2.8. Нравственной основой педагогической деятельности выступает создание условий, обеспечивающих свободное развитие человека.</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2.9. 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вероисповедания.</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2.10.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обязанностей, так и вне стен ДОУ, должен воздерживаться от поступков, высказываний, действий, наносящих ущерб авторитету, ДОУ и моральному облику педагогического работника.</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2.11. Педагогический работник в любой ситуации обязан сохранять личное достоинство, в лучшем счете представлять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2.12.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студентов.</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xml:space="preserve">2.13. Этикет педагогического работника требует в общении с воспитанниками, родителями (законными представителями), коллегами по </w:t>
      </w:r>
      <w:proofErr w:type="gramStart"/>
      <w:r w:rsidRPr="000D67B2">
        <w:rPr>
          <w:rFonts w:ascii="Cambria" w:eastAsia="Times New Roman" w:hAnsi="Cambria" w:cs="Arial"/>
          <w:color w:val="816551"/>
          <w:sz w:val="28"/>
          <w:szCs w:val="28"/>
          <w:lang w:eastAsia="ru-RU"/>
        </w:rPr>
        <w:t>работе</w:t>
      </w:r>
      <w:proofErr w:type="gramEnd"/>
      <w:r w:rsidRPr="000D67B2">
        <w:rPr>
          <w:rFonts w:ascii="Cambria" w:eastAsia="Times New Roman" w:hAnsi="Cambria" w:cs="Arial"/>
          <w:color w:val="816551"/>
          <w:sz w:val="28"/>
          <w:szCs w:val="28"/>
          <w:lang w:eastAsia="ru-RU"/>
        </w:rPr>
        <w:t xml:space="preserve"> как при исполнении своих трудовых обязанностей, </w:t>
      </w:r>
      <w:r w:rsidRPr="000D67B2">
        <w:rPr>
          <w:rFonts w:ascii="Cambria" w:eastAsia="Times New Roman" w:hAnsi="Cambria" w:cs="Arial"/>
          <w:color w:val="816551"/>
          <w:sz w:val="28"/>
          <w:szCs w:val="28"/>
          <w:lang w:eastAsia="ru-RU"/>
        </w:rPr>
        <w:lastRenderedPageBreak/>
        <w:t>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xml:space="preserve">2.14. 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воспитанникам, коллегам, эгоизм, </w:t>
      </w:r>
      <w:proofErr w:type="spellStart"/>
      <w:r w:rsidRPr="000D67B2">
        <w:rPr>
          <w:rFonts w:ascii="Cambria" w:eastAsia="Times New Roman" w:hAnsi="Cambria" w:cs="Arial"/>
          <w:color w:val="816551"/>
          <w:sz w:val="28"/>
          <w:szCs w:val="28"/>
          <w:lang w:eastAsia="ru-RU"/>
        </w:rPr>
        <w:t>амбициозность</w:t>
      </w:r>
      <w:proofErr w:type="spellEnd"/>
      <w:r w:rsidRPr="000D67B2">
        <w:rPr>
          <w:rFonts w:ascii="Cambria" w:eastAsia="Times New Roman" w:hAnsi="Cambria" w:cs="Arial"/>
          <w:color w:val="816551"/>
          <w:sz w:val="28"/>
          <w:szCs w:val="28"/>
          <w:lang w:eastAsia="ru-RU"/>
        </w:rPr>
        <w:t>, равнодушие, личная нескромность, неразборчивость в выборе методов обучения и злоупотребления трудовыми правами.</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w:t>
      </w:r>
      <w:r w:rsidRPr="000D67B2">
        <w:rPr>
          <w:rFonts w:ascii="Cambria" w:eastAsia="Times New Roman" w:hAnsi="Cambria" w:cs="Arial"/>
          <w:b/>
          <w:bCs/>
          <w:color w:val="816551"/>
          <w:sz w:val="28"/>
          <w:szCs w:val="28"/>
          <w:lang w:eastAsia="ru-RU"/>
        </w:rPr>
        <w:t>3. Нормы профессиональной этики</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3.1. Педагогический работник служит для воспитанника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3.2. Дисциплина в ДОУ поддерживается на основе уважения человеческого достоинства воспитанников.</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3.3. </w:t>
      </w:r>
      <w:r w:rsidRPr="000D67B2">
        <w:rPr>
          <w:rFonts w:ascii="Cambria" w:eastAsia="Times New Roman" w:hAnsi="Cambria" w:cs="Arial"/>
          <w:color w:val="816551"/>
          <w:sz w:val="28"/>
          <w:szCs w:val="28"/>
          <w:u w:val="single"/>
          <w:lang w:eastAsia="ru-RU"/>
        </w:rPr>
        <w:t>Педагогический работник</w:t>
      </w:r>
      <w:r w:rsidRPr="000D67B2">
        <w:rPr>
          <w:rFonts w:ascii="Cambria" w:eastAsia="Times New Roman" w:hAnsi="Cambria" w:cs="Arial"/>
          <w:color w:val="816551"/>
          <w:sz w:val="28"/>
          <w:szCs w:val="28"/>
          <w:lang w:eastAsia="ru-RU"/>
        </w:rPr>
        <w:t>:</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не имеет права отождествлять личность воспитанника с личностью и поведением его родителей (законных представителей);</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воспитывает дошкольников на положительных примерах;</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не имеет права отождествлять личность воспитанника со знанием (или незнанием) изучаемого материала;</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является для воспитанников примером пунктуальности и точности;</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помнит, что по поведению отдельного педагогического работника   родители судят об образовательном учреждении в целом;</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эффективно использует научный потенциал для решения образовательных и воспитательных задач;</w:t>
      </w:r>
    </w:p>
    <w:p w:rsidR="001059C9" w:rsidRPr="000D67B2" w:rsidRDefault="001059C9" w:rsidP="001059C9">
      <w:pPr>
        <w:numPr>
          <w:ilvl w:val="0"/>
          <w:numId w:val="1"/>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совершенствует теоретические знания и практические навыки педагогического мастерства, в том числе касающиеся норм нравственности.</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3.4. </w:t>
      </w:r>
      <w:r w:rsidRPr="000D67B2">
        <w:rPr>
          <w:rFonts w:ascii="Cambria" w:eastAsia="Times New Roman" w:hAnsi="Cambria" w:cs="Arial"/>
          <w:color w:val="816551"/>
          <w:sz w:val="28"/>
          <w:szCs w:val="28"/>
          <w:u w:val="single"/>
          <w:lang w:eastAsia="ru-RU"/>
        </w:rPr>
        <w:t>Педагогическому работнику запрещается</w:t>
      </w:r>
      <w:r w:rsidRPr="000D67B2">
        <w:rPr>
          <w:rFonts w:ascii="Cambria" w:eastAsia="Times New Roman" w:hAnsi="Cambria" w:cs="Arial"/>
          <w:color w:val="816551"/>
          <w:sz w:val="28"/>
          <w:szCs w:val="28"/>
          <w:lang w:eastAsia="ru-RU"/>
        </w:rPr>
        <w:t>:</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передача персональных данных о воспитанниках и его родителях (законных представителях) третьей стороне без письменного разрешения родителей (законных представителей);</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разглашение сведений о личной жизни воспитанников и его семьи;</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унижение в любой форме на родительских собраниях родителей, дети которых отстают в развитие,</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использование выражений, осуждающих поведение родителей, дети которых отстают в развитие;</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lastRenderedPageBreak/>
        <w:t>выносить на обсуждение родителей конфиденциальную информацию с заседаний педагогического совета, совещаний и т. п.;</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обсуждение со студентами (практикантами), родителями методики работы, выступления, личные и деловые качества своих коллег - педагогов, работников администрации;</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манипулирование воспитанниками, родителями (законными представителями), использование их для достижения собственных целей;</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повышать голос, кричать на воспитанников, родителей, работников образовательного учреждения;</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терять терпение и самообладание в любых ситуациях;</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нарушать требования федеральных государственных образовательных стандартов;</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допускать в общении с коллегами, родителями и воспитанниками ненормативную лексику:</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курить в помещениях образовательного учреждения;</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поручать родителям сбор денежных средств, а также заниматься сбором денежных сре</w:t>
      </w:r>
      <w:proofErr w:type="gramStart"/>
      <w:r w:rsidRPr="000D67B2">
        <w:rPr>
          <w:rFonts w:ascii="Cambria" w:eastAsia="Times New Roman" w:hAnsi="Cambria" w:cs="Arial"/>
          <w:color w:val="816551"/>
          <w:sz w:val="28"/>
          <w:szCs w:val="28"/>
          <w:lang w:eastAsia="ru-RU"/>
        </w:rPr>
        <w:t>дств с  р</w:t>
      </w:r>
      <w:proofErr w:type="gramEnd"/>
      <w:r w:rsidRPr="000D67B2">
        <w:rPr>
          <w:rFonts w:ascii="Cambria" w:eastAsia="Times New Roman" w:hAnsi="Cambria" w:cs="Arial"/>
          <w:color w:val="816551"/>
          <w:sz w:val="28"/>
          <w:szCs w:val="28"/>
          <w:lang w:eastAsia="ru-RU"/>
        </w:rPr>
        <w:t>одителей воспитанников;</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сравнивать материальное положение семей воспитанников;</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допускать оскорбления воспитанниками друг друга в своем присутствии;</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допускать выражения, оскорбляющие человеческое достоинство воспитанников независимо от его возраста;</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допускать в любой форме оскорбления, относящиеся к национальной или религиозной принадлежности воспитанников;</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применять по отношению к воспитанникам меры физического или психологического насилия над личностью;</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допускать в любой форме оскорбления, выпады или намеки, касающиеся физических недостатков воспитанников;</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посягать на личную собственность воспитанников;</w:t>
      </w:r>
    </w:p>
    <w:p w:rsidR="001059C9" w:rsidRPr="000D67B2" w:rsidRDefault="001059C9" w:rsidP="001059C9">
      <w:pPr>
        <w:numPr>
          <w:ilvl w:val="0"/>
          <w:numId w:val="2"/>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b/>
          <w:bCs/>
          <w:color w:val="816551"/>
          <w:sz w:val="28"/>
          <w:szCs w:val="28"/>
          <w:lang w:eastAsia="ru-RU"/>
        </w:rPr>
        <w:t> 4. Основные требования поведения (этикета) педагогических работников</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4.1. Нравственным долгом педагогического работника должны быть: 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xml:space="preserve">4.2. Педагогическая этика запрещает действия, нарушающие корпоративную деятельность педагогических работников ДОУ. Никто </w:t>
      </w:r>
      <w:r w:rsidRPr="000D67B2">
        <w:rPr>
          <w:rFonts w:ascii="Cambria" w:eastAsia="Times New Roman" w:hAnsi="Cambria" w:cs="Arial"/>
          <w:color w:val="816551"/>
          <w:sz w:val="28"/>
          <w:szCs w:val="28"/>
          <w:lang w:eastAsia="ru-RU"/>
        </w:rPr>
        <w:lastRenderedPageBreak/>
        <w:t>ни в праве публично, вне рамок педагогической и научно-исследовательской деятельности подвергать критике деятельность руководящих и других работников ДОУ, а также решения вышестоящих организаций, в том числе учредителя.</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4.3. Педагогические работники обязаны соблюдать режим и порядок трудовой деятельности, по этической необходимости корректировать общение с воспитанниками, родителями (законными представителями) и коллегами.</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     </w:t>
      </w:r>
      <w:r w:rsidRPr="000D67B2">
        <w:rPr>
          <w:rFonts w:ascii="Cambria" w:eastAsia="Times New Roman" w:hAnsi="Cambria" w:cs="Arial"/>
          <w:b/>
          <w:bCs/>
          <w:color w:val="816551"/>
          <w:sz w:val="28"/>
          <w:szCs w:val="28"/>
          <w:lang w:eastAsia="ru-RU"/>
        </w:rPr>
        <w:t>5. Дисциплинарные меры за нарушение норм профессионального поведения</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5.1. За нарушение норм профессиональной этики на виновного педагогического работника может быть наложено дисциплинарное взыскание.</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5.2.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1059C9" w:rsidRPr="000D67B2" w:rsidRDefault="001059C9" w:rsidP="001059C9">
      <w:pPr>
        <w:shd w:val="clear" w:color="auto" w:fill="FFFFFF"/>
        <w:spacing w:before="36" w:after="36" w:line="240" w:lineRule="auto"/>
        <w:ind w:left="36" w:right="36"/>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5.3.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1059C9" w:rsidRPr="000D67B2" w:rsidRDefault="001059C9" w:rsidP="001059C9">
      <w:pPr>
        <w:numPr>
          <w:ilvl w:val="0"/>
          <w:numId w:val="3"/>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право быть информированным в письменном виде о предъявляемых ему претензиях и об основаниях для этих претензий;</w:t>
      </w:r>
    </w:p>
    <w:p w:rsidR="001059C9" w:rsidRPr="000D67B2" w:rsidRDefault="001059C9" w:rsidP="001059C9">
      <w:pPr>
        <w:numPr>
          <w:ilvl w:val="0"/>
          <w:numId w:val="3"/>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право на ознакомление со всеми материалами по данному делу;</w:t>
      </w:r>
    </w:p>
    <w:p w:rsidR="001059C9" w:rsidRPr="000D67B2" w:rsidRDefault="001059C9" w:rsidP="001059C9">
      <w:pPr>
        <w:numPr>
          <w:ilvl w:val="0"/>
          <w:numId w:val="3"/>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право на защиту лично или через представителя по своему выбору, с предоставлением преподавателю достаточного времени для подготовки защиты;</w:t>
      </w:r>
    </w:p>
    <w:p w:rsidR="001059C9" w:rsidRPr="000D67B2" w:rsidRDefault="001059C9" w:rsidP="001059C9">
      <w:pPr>
        <w:numPr>
          <w:ilvl w:val="0"/>
          <w:numId w:val="3"/>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право быть информированным в письменном виде о принятых по его делу решениях, а также о мотивах этого решения;</w:t>
      </w:r>
    </w:p>
    <w:p w:rsidR="001059C9" w:rsidRPr="000D67B2" w:rsidRDefault="001059C9" w:rsidP="001059C9">
      <w:pPr>
        <w:numPr>
          <w:ilvl w:val="0"/>
          <w:numId w:val="3"/>
        </w:numPr>
        <w:shd w:val="clear" w:color="auto" w:fill="FFFFFF"/>
        <w:spacing w:after="0" w:line="240" w:lineRule="auto"/>
        <w:ind w:left="0"/>
        <w:rPr>
          <w:rFonts w:ascii="Cambria" w:eastAsia="Times New Roman" w:hAnsi="Cambria" w:cs="Arial"/>
          <w:color w:val="816551"/>
          <w:sz w:val="28"/>
          <w:szCs w:val="28"/>
          <w:lang w:eastAsia="ru-RU"/>
        </w:rPr>
      </w:pPr>
      <w:r w:rsidRPr="000D67B2">
        <w:rPr>
          <w:rFonts w:ascii="Cambria" w:eastAsia="Times New Roman" w:hAnsi="Cambria" w:cs="Arial"/>
          <w:color w:val="816551"/>
          <w:sz w:val="28"/>
          <w:szCs w:val="28"/>
          <w:lang w:eastAsia="ru-RU"/>
        </w:rPr>
        <w:t>право апелляции: в компетентные инстанции.</w:t>
      </w:r>
    </w:p>
    <w:p w:rsidR="001059C9" w:rsidRDefault="001059C9" w:rsidP="001059C9"/>
    <w:p w:rsidR="001059C9" w:rsidRDefault="001059C9"/>
    <w:sectPr w:rsidR="001059C9" w:rsidSect="00BA7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96EBD"/>
    <w:multiLevelType w:val="multilevel"/>
    <w:tmpl w:val="32EC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31681"/>
    <w:multiLevelType w:val="multilevel"/>
    <w:tmpl w:val="F9DE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F90460"/>
    <w:multiLevelType w:val="multilevel"/>
    <w:tmpl w:val="24B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9C9"/>
    <w:rsid w:val="001059C9"/>
    <w:rsid w:val="00BA7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2019-12-11T07:01:00Z</dcterms:created>
  <dcterms:modified xsi:type="dcterms:W3CDTF">2019-12-11T07:02:00Z</dcterms:modified>
</cp:coreProperties>
</file>