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07" w:rsidRDefault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/>
    <w:p w:rsidR="00252C07" w:rsidRPr="00252C07" w:rsidRDefault="00252C07" w:rsidP="00252C07">
      <w:pPr>
        <w:rPr>
          <w:rFonts w:ascii="Times New Roman" w:hAnsi="Times New Roman" w:cs="Times New Roman"/>
          <w:b/>
          <w:sz w:val="72"/>
          <w:szCs w:val="72"/>
        </w:rPr>
      </w:pPr>
    </w:p>
    <w:p w:rsidR="00252C07" w:rsidRPr="00252C07" w:rsidRDefault="00252C07" w:rsidP="00252C07">
      <w:pPr>
        <w:pStyle w:val="Default"/>
        <w:rPr>
          <w:b/>
          <w:sz w:val="72"/>
          <w:szCs w:val="72"/>
        </w:rPr>
      </w:pPr>
      <w:r w:rsidRPr="00252C07">
        <w:rPr>
          <w:b/>
          <w:sz w:val="72"/>
          <w:szCs w:val="72"/>
        </w:rPr>
        <w:tab/>
      </w:r>
    </w:p>
    <w:p w:rsidR="00252C07" w:rsidRPr="00252C07" w:rsidRDefault="00252C07" w:rsidP="00252C07">
      <w:pPr>
        <w:pStyle w:val="Default"/>
        <w:jc w:val="center"/>
        <w:rPr>
          <w:b/>
          <w:sz w:val="72"/>
          <w:szCs w:val="72"/>
        </w:rPr>
      </w:pPr>
      <w:r w:rsidRPr="00252C07">
        <w:rPr>
          <w:b/>
          <w:sz w:val="72"/>
          <w:szCs w:val="72"/>
        </w:rPr>
        <w:t>Годовой план инструктора по физической культуре</w:t>
      </w:r>
    </w:p>
    <w:p w:rsidR="00252C07" w:rsidRPr="00252C07" w:rsidRDefault="00252C07" w:rsidP="00252C07">
      <w:pPr>
        <w:pStyle w:val="Default"/>
        <w:jc w:val="center"/>
        <w:rPr>
          <w:b/>
          <w:sz w:val="72"/>
          <w:szCs w:val="72"/>
        </w:rPr>
      </w:pPr>
      <w:r w:rsidRPr="00252C07">
        <w:rPr>
          <w:b/>
          <w:sz w:val="72"/>
          <w:szCs w:val="72"/>
        </w:rPr>
        <w:t>МБДОУ «Детский сад №3»</w:t>
      </w:r>
    </w:p>
    <w:p w:rsidR="00E24A38" w:rsidRDefault="001B3CBD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за 2017-2018</w:t>
      </w:r>
      <w:r w:rsidR="00252C07" w:rsidRPr="00252C07">
        <w:rPr>
          <w:rFonts w:ascii="Times New Roman" w:hAnsi="Times New Roman" w:cs="Times New Roman"/>
          <w:b/>
          <w:sz w:val="72"/>
          <w:szCs w:val="72"/>
        </w:rPr>
        <w:t xml:space="preserve"> год</w:t>
      </w: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52C07" w:rsidRDefault="00252C07" w:rsidP="00252C07">
      <w:pPr>
        <w:pStyle w:val="Default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Годовой план работы инструктора по физической культуре </w:t>
      </w:r>
    </w:p>
    <w:p w:rsidR="00252C07" w:rsidRDefault="001B3CBD" w:rsidP="00252C07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на 2017-2018 </w:t>
      </w:r>
      <w:r w:rsidR="00252C07">
        <w:rPr>
          <w:sz w:val="36"/>
          <w:szCs w:val="36"/>
        </w:rPr>
        <w:t xml:space="preserve">учебный год </w:t>
      </w:r>
    </w:p>
    <w:p w:rsidR="00252C07" w:rsidRDefault="00252C07" w:rsidP="00252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Цели: </w:t>
      </w:r>
    </w:p>
    <w:p w:rsidR="00252C07" w:rsidRDefault="00252C07" w:rsidP="00252C07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достижение гармоничного физического и психического развития воспитанников; </w:t>
      </w:r>
    </w:p>
    <w:p w:rsidR="00252C07" w:rsidRDefault="00252C07" w:rsidP="00252C07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развитие физических качеств и накопление двигательного опыта, как важнейшие условия сохранения и укрепления здоровья детей. </w:t>
      </w:r>
    </w:p>
    <w:p w:rsidR="00252C07" w:rsidRDefault="00252C07" w:rsidP="00252C07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формировать основы экологической культуры, повышать экологическую культуру, формировать эмоционально положительное отношение к природе родного края детей и родителей через участие в экологических проектах и природоохранных акциях. </w:t>
      </w:r>
    </w:p>
    <w:p w:rsidR="00252C07" w:rsidRDefault="00252C07" w:rsidP="00252C07">
      <w:pPr>
        <w:pStyle w:val="Default"/>
        <w:rPr>
          <w:sz w:val="28"/>
          <w:szCs w:val="28"/>
        </w:rPr>
      </w:pPr>
    </w:p>
    <w:p w:rsidR="00252C07" w:rsidRDefault="00252C07" w:rsidP="00252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252C07" w:rsidRDefault="00252C07" w:rsidP="00252C07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продолжать работу по улучшению медико-педагогических условий, укреплению психофизического здоровья каждого ребенка и взаимодействия ДОУ и семьи в формировании здорового образа жизни детей дошкольного возраста, путем совершенствования работы по МКР. </w:t>
      </w:r>
    </w:p>
    <w:p w:rsidR="00252C07" w:rsidRDefault="00252C07" w:rsidP="00252C07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поддерживать олимпийское движение, пропагандировать здоровый образ жизни.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97"/>
        <w:gridCol w:w="18"/>
        <w:gridCol w:w="748"/>
        <w:gridCol w:w="24"/>
        <w:gridCol w:w="1507"/>
        <w:gridCol w:w="36"/>
        <w:gridCol w:w="1496"/>
        <w:gridCol w:w="48"/>
        <w:gridCol w:w="717"/>
        <w:gridCol w:w="54"/>
        <w:gridCol w:w="2244"/>
        <w:gridCol w:w="72"/>
      </w:tblGrid>
      <w:tr w:rsidR="00252C07" w:rsidTr="00252C07">
        <w:trPr>
          <w:gridAfter w:val="1"/>
          <w:wAfter w:w="72" w:type="dxa"/>
          <w:trHeight w:val="286"/>
        </w:trPr>
        <w:tc>
          <w:tcPr>
            <w:tcW w:w="2297" w:type="dxa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 </w:t>
            </w:r>
          </w:p>
        </w:tc>
        <w:tc>
          <w:tcPr>
            <w:tcW w:w="2298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252C07" w:rsidTr="00252C07">
        <w:trPr>
          <w:gridAfter w:val="1"/>
          <w:wAfter w:w="72" w:type="dxa"/>
          <w:trHeight w:val="125"/>
        </w:trPr>
        <w:tc>
          <w:tcPr>
            <w:tcW w:w="4594" w:type="dxa"/>
            <w:gridSpan w:val="5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4595" w:type="dxa"/>
            <w:gridSpan w:val="6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Организационно - методическая работа </w:t>
            </w:r>
          </w:p>
        </w:tc>
      </w:tr>
      <w:tr w:rsidR="00252C07" w:rsidTr="00252C07">
        <w:trPr>
          <w:gridAfter w:val="1"/>
          <w:wAfter w:w="72" w:type="dxa"/>
          <w:trHeight w:val="1093"/>
        </w:trPr>
        <w:tc>
          <w:tcPr>
            <w:tcW w:w="2297" w:type="dxa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297" w:type="dxa"/>
            <w:gridSpan w:val="4"/>
          </w:tcPr>
          <w:p w:rsidR="00252C07" w:rsidRPr="00056F80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физического развития детей 3-7 лет по МКР и построение коррекционной работы: </w:t>
            </w:r>
          </w:p>
          <w:p w:rsidR="00252C07" w:rsidRDefault="00252C07">
            <w:pPr>
              <w:pStyle w:val="Default"/>
              <w:rPr>
                <w:rFonts w:ascii="Wingdings" w:hAnsi="Wingdings" w:cs="Wingdings"/>
                <w:sz w:val="28"/>
                <w:szCs w:val="28"/>
              </w:rPr>
            </w:pP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 xml:space="preserve">2 этап (итоговая диагностика)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</w:p>
        </w:tc>
        <w:tc>
          <w:tcPr>
            <w:tcW w:w="2298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медсестра,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gridAfter w:val="1"/>
          <w:wAfter w:w="72" w:type="dxa"/>
          <w:trHeight w:val="449"/>
        </w:trPr>
        <w:tc>
          <w:tcPr>
            <w:tcW w:w="2297" w:type="dxa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графика индивидуальных занятий с детьми по итогам диагностики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98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gridAfter w:val="1"/>
          <w:wAfter w:w="72" w:type="dxa"/>
          <w:trHeight w:val="288"/>
        </w:trPr>
        <w:tc>
          <w:tcPr>
            <w:tcW w:w="2297" w:type="dxa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коррекционного плана по итогам </w:t>
            </w:r>
            <w:r>
              <w:rPr>
                <w:sz w:val="28"/>
                <w:szCs w:val="28"/>
              </w:rPr>
              <w:lastRenderedPageBreak/>
              <w:t xml:space="preserve">диагностики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октябрь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98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gridAfter w:val="1"/>
          <w:wAfter w:w="72" w:type="dxa"/>
          <w:trHeight w:val="288"/>
        </w:trPr>
        <w:tc>
          <w:tcPr>
            <w:tcW w:w="2297" w:type="dxa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работы по </w:t>
            </w:r>
            <w:proofErr w:type="spellStart"/>
            <w:r>
              <w:rPr>
                <w:sz w:val="28"/>
                <w:szCs w:val="28"/>
              </w:rPr>
              <w:t>одоренным</w:t>
            </w:r>
            <w:proofErr w:type="spellEnd"/>
            <w:r>
              <w:rPr>
                <w:sz w:val="28"/>
                <w:szCs w:val="28"/>
              </w:rPr>
              <w:t xml:space="preserve"> детям. </w:t>
            </w:r>
          </w:p>
        </w:tc>
        <w:tc>
          <w:tcPr>
            <w:tcW w:w="2297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98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gridAfter w:val="1"/>
          <w:wAfter w:w="72" w:type="dxa"/>
          <w:trHeight w:val="609"/>
        </w:trPr>
        <w:tc>
          <w:tcPr>
            <w:tcW w:w="3063" w:type="dxa"/>
            <w:gridSpan w:val="3"/>
          </w:tcPr>
          <w:p w:rsidR="00345F23" w:rsidRDefault="00345F23">
            <w:pPr>
              <w:pStyle w:val="Default"/>
              <w:rPr>
                <w:sz w:val="28"/>
                <w:szCs w:val="28"/>
              </w:rPr>
            </w:pP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3063" w:type="dxa"/>
            <w:gridSpan w:val="4"/>
          </w:tcPr>
          <w:p w:rsidR="00345F23" w:rsidRDefault="00345F23">
            <w:pPr>
              <w:pStyle w:val="Default"/>
              <w:rPr>
                <w:sz w:val="28"/>
                <w:szCs w:val="28"/>
              </w:rPr>
            </w:pP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результатов диагностики физического развития детей 3 – 7 лет на медико-педагогических консультациях в ДОУ </w:t>
            </w:r>
          </w:p>
        </w:tc>
        <w:tc>
          <w:tcPr>
            <w:tcW w:w="3063" w:type="dxa"/>
            <w:gridSpan w:val="4"/>
          </w:tcPr>
          <w:p w:rsidR="00345F23" w:rsidRDefault="00345F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</w:tr>
      <w:tr w:rsidR="00252C07" w:rsidTr="00252C07">
        <w:trPr>
          <w:trHeight w:val="449"/>
        </w:trPr>
        <w:tc>
          <w:tcPr>
            <w:tcW w:w="3087" w:type="dxa"/>
            <w:gridSpan w:val="4"/>
          </w:tcPr>
          <w:p w:rsidR="00345F23" w:rsidRDefault="00345F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  <w:p w:rsidR="00345F23" w:rsidRDefault="00345F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2C07">
              <w:rPr>
                <w:sz w:val="28"/>
                <w:szCs w:val="28"/>
              </w:rPr>
              <w:t xml:space="preserve">Систематизация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и использование элементов УМК на занятиях физической культуры </w:t>
            </w:r>
          </w:p>
        </w:tc>
        <w:tc>
          <w:tcPr>
            <w:tcW w:w="3087" w:type="dxa"/>
            <w:gridSpan w:val="4"/>
          </w:tcPr>
          <w:p w:rsidR="00345F23" w:rsidRDefault="00345F23">
            <w:pPr>
              <w:pStyle w:val="Default"/>
              <w:rPr>
                <w:sz w:val="28"/>
                <w:szCs w:val="28"/>
              </w:rPr>
            </w:pP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87" w:type="dxa"/>
            <w:gridSpan w:val="4"/>
          </w:tcPr>
          <w:p w:rsidR="00345F23" w:rsidRDefault="00345F23">
            <w:pPr>
              <w:pStyle w:val="Default"/>
              <w:rPr>
                <w:sz w:val="28"/>
                <w:szCs w:val="28"/>
              </w:rPr>
            </w:pP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trHeight w:val="288"/>
        </w:trPr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конспектов спортивных досугов для всех возрастных групп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trHeight w:val="610"/>
        </w:trPr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Медико-профилактический контроль за проведение физкультурных занятий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медсестра,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</w:tr>
      <w:tr w:rsidR="00252C07" w:rsidTr="00252C07">
        <w:trPr>
          <w:trHeight w:val="3509"/>
        </w:trPr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Консультации: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«Зарядка как один из важных компонентов режима двигательной активности детей»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«На участке мы играем, и здоровье укрепляем: организация индивидуальной </w:t>
            </w:r>
            <w:r>
              <w:rPr>
                <w:sz w:val="28"/>
                <w:szCs w:val="28"/>
              </w:rPr>
              <w:lastRenderedPageBreak/>
              <w:t xml:space="preserve">работы с детьми по ФИЗО»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«Использование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 в режиме дня» или «Учет </w:t>
            </w:r>
            <w:proofErr w:type="spellStart"/>
            <w:r>
              <w:rPr>
                <w:sz w:val="28"/>
                <w:szCs w:val="28"/>
              </w:rPr>
              <w:t>гендерных</w:t>
            </w:r>
            <w:proofErr w:type="spellEnd"/>
            <w:r>
              <w:rPr>
                <w:sz w:val="28"/>
                <w:szCs w:val="28"/>
              </w:rPr>
              <w:t xml:space="preserve"> особенностей детей при организации игр и физических упражнений»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«Использование физкультурных занятий при формировании привычки к здоровому образу жизни»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«Спортивные игры с элементами спорта: баскетбол и футбол»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сентябрь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trHeight w:val="1576"/>
        </w:trPr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1.10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 педагогическом совете №1: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 xml:space="preserve">Зарядка как один из важных компонентов режима двигательной активности детей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 педагогическом совете №2: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 xml:space="preserve">Организация и проведение тематических </w:t>
            </w:r>
            <w:r>
              <w:rPr>
                <w:sz w:val="28"/>
                <w:szCs w:val="28"/>
              </w:rPr>
              <w:lastRenderedPageBreak/>
              <w:t xml:space="preserve">физкультурных досугов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52C07" w:rsidTr="00252C07">
        <w:trPr>
          <w:trHeight w:val="288"/>
        </w:trPr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1.11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252C07" w:rsidTr="00252C07">
        <w:trPr>
          <w:trHeight w:val="127"/>
        </w:trPr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1.12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совместных мероприятий </w:t>
            </w:r>
          </w:p>
        </w:tc>
        <w:tc>
          <w:tcPr>
            <w:tcW w:w="2315" w:type="dxa"/>
            <w:gridSpan w:val="4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</w:tc>
        <w:tc>
          <w:tcPr>
            <w:tcW w:w="2315" w:type="dxa"/>
            <w:gridSpan w:val="2"/>
          </w:tcPr>
          <w:p w:rsidR="00252C07" w:rsidRDefault="00252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</w:tc>
      </w:tr>
    </w:tbl>
    <w:p w:rsidR="00252C07" w:rsidRPr="00252C07" w:rsidRDefault="00252C07" w:rsidP="00252C07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252C07" w:rsidRPr="00252C07" w:rsidSect="00252C0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07"/>
    <w:rsid w:val="00056F80"/>
    <w:rsid w:val="00127F75"/>
    <w:rsid w:val="001B3CBD"/>
    <w:rsid w:val="002436DE"/>
    <w:rsid w:val="00252C07"/>
    <w:rsid w:val="00345F23"/>
    <w:rsid w:val="00921A3E"/>
    <w:rsid w:val="00E24A38"/>
    <w:rsid w:val="00E959C1"/>
    <w:rsid w:val="00EE0CAC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2C0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cp:lastPrinted>2017-10-05T06:45:00Z</cp:lastPrinted>
  <dcterms:created xsi:type="dcterms:W3CDTF">2017-10-05T06:43:00Z</dcterms:created>
  <dcterms:modified xsi:type="dcterms:W3CDTF">2018-04-04T10:53:00Z</dcterms:modified>
</cp:coreProperties>
</file>